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C8" w:rsidRPr="00CC770F" w:rsidRDefault="00A13DC8" w:rsidP="00A13DC8">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A13DC8" w:rsidRPr="00CC770F" w:rsidRDefault="00A13DC8" w:rsidP="00A13DC8">
      <w:pPr>
        <w:pStyle w:val="ConsPlusTitle"/>
        <w:jc w:val="center"/>
        <w:rPr>
          <w:rFonts w:ascii="Times New Roman" w:hAnsi="Times New Roman" w:cs="Times New Roman"/>
        </w:rPr>
      </w:pP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A13DC8" w:rsidRPr="00CC770F" w:rsidRDefault="00A13DC8" w:rsidP="00A13DC8">
      <w:pPr>
        <w:pStyle w:val="ConsPlusTitle"/>
        <w:jc w:val="center"/>
        <w:rPr>
          <w:rFonts w:ascii="Times New Roman" w:hAnsi="Times New Roman" w:cs="Times New Roman"/>
        </w:rPr>
      </w:pP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A13DC8" w:rsidRPr="00CC770F" w:rsidRDefault="00A13DC8" w:rsidP="00A13DC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DC8"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r>
    </w:tbl>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К.Р.МИНУЛИН</w:t>
      </w: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jc w:val="right"/>
        <w:outlineLvl w:val="0"/>
        <w:rPr>
          <w:rFonts w:ascii="Times New Roman" w:hAnsi="Times New Roman" w:cs="Times New Roman"/>
        </w:rPr>
      </w:pPr>
      <w:r w:rsidRPr="00CC770F">
        <w:rPr>
          <w:rFonts w:ascii="Times New Roman" w:hAnsi="Times New Roman" w:cs="Times New Roman"/>
        </w:rPr>
        <w:t>Приложение 4</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постановлению</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Администрации</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от 29.03.2018 N 119</w:t>
      </w: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Title"/>
        <w:jc w:val="center"/>
        <w:rPr>
          <w:rFonts w:ascii="Times New Roman" w:hAnsi="Times New Roman" w:cs="Times New Roman"/>
        </w:rPr>
      </w:pPr>
      <w:bookmarkStart w:id="0" w:name="P2128"/>
      <w:bookmarkEnd w:id="0"/>
      <w:r w:rsidRPr="00CC770F">
        <w:rPr>
          <w:rFonts w:ascii="Times New Roman" w:hAnsi="Times New Roman" w:cs="Times New Roman"/>
        </w:rPr>
        <w:t>АДМИНИСТРАТИВНЫЙ РЕГЛАМЕНТ</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"ПРЕДОСТАВЛЕНИЕ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ЗЕМЕЛЬНОГО УЧАСТКА, НАХОДЯЩЕГОСЯ В МУНИЦИПАЛЬНОЙ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СОБСТВЕННОСТИ ИЛИ ГОСУДАРСТВЕННАЯ СОБСТВЕННОСТЬ НА КОТОРЫЙ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НЕ РАЗГРАНИЧЕНА, НА ТОРГАХ"</w:t>
      </w:r>
    </w:p>
    <w:p w:rsidR="00A13DC8" w:rsidRPr="00CC770F" w:rsidRDefault="00A13DC8" w:rsidP="00A13DC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DC8"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03.08.2022 </w:t>
            </w:r>
            <w:hyperlink r:id="rId61">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27.12.2023 </w:t>
            </w:r>
            <w:hyperlink r:id="rId62">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63">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64">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5">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r>
    </w:tbl>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Администрацией Ханты-Мансийского района (далее - Уполномоченный орган), а также порядок взаимодействия с заявителями, органами власти и организациями при предоставлении муниципальной услуги.</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Действие настоящего Административного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 Ханты-Мансийский район, а также земельных участков, расположенных на территории Ханты-Мансийского района,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 земельного участка (далее также - аукцион).</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lastRenderedPageBreak/>
        <w:t>Круг Заявителей</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bookmarkStart w:id="1" w:name="P2148"/>
      <w:bookmarkEnd w:id="1"/>
      <w:r w:rsidRPr="00CC770F">
        <w:rPr>
          <w:rFonts w:ascii="Times New Roman" w:hAnsi="Times New Roman" w:cs="Times New Roman"/>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2148">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1.4.1. Непосредственно при личном приеме Заявителя в департаменте.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1.4.2. По номеру телефона управления земельных ресурсов.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1.4.3. Письменно, в том числе посредством электронной почты, факсимильной связи.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1.4.4. Посредством размещения в открытой и доступной форме информации: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1.4.5. Посредством размещения информации на информационном стенде департамента.</w:t>
      </w:r>
    </w:p>
    <w:p w:rsidR="00A13DC8" w:rsidRPr="00CC770F" w:rsidRDefault="00A13DC8" w:rsidP="00A13DC8">
      <w:pPr>
        <w:pStyle w:val="ConsPlusNormal"/>
        <w:spacing w:before="220"/>
        <w:ind w:firstLine="540"/>
        <w:jc w:val="both"/>
        <w:rPr>
          <w:rFonts w:ascii="Times New Roman" w:hAnsi="Times New Roman" w:cs="Times New Roman"/>
        </w:rPr>
      </w:pPr>
      <w:bookmarkStart w:id="2" w:name="P2163"/>
      <w:bookmarkEnd w:id="2"/>
      <w:r w:rsidRPr="00CC770F">
        <w:rPr>
          <w:rFonts w:ascii="Times New Roman" w:hAnsi="Times New Roman" w:cs="Times New Roman"/>
        </w:rPr>
        <w:t>1.5. Информирование осуществляется по вопросам, касающимся: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Получение информации по вопросам предоставления муниципальной услуги и услуг, которые </w:t>
      </w:r>
      <w:r w:rsidRPr="00CC770F">
        <w:rPr>
          <w:rFonts w:ascii="Times New Roman" w:hAnsi="Times New Roman" w:cs="Times New Roman"/>
        </w:rPr>
        <w:lastRenderedPageBreak/>
        <w:t>являются необходимыми и обязательными для предоставления муниципальной услуги осуществляется бесплатно.</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2163">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68">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69">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справочные телефоны Уполномоченного органа, департамента и управления земельных </w:t>
      </w:r>
      <w:r w:rsidRPr="00CC770F">
        <w:rPr>
          <w:rFonts w:ascii="Times New Roman" w:hAnsi="Times New Roman" w:cs="Times New Roman"/>
        </w:rPr>
        <w:lastRenderedPageBreak/>
        <w:t>ресурсов, ответственных за предоставление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2.3.3. Ресурсоснабжающими организациями для получения информации о возможности </w:t>
      </w:r>
      <w:r w:rsidRPr="00CC770F">
        <w:rPr>
          <w:rFonts w:ascii="Times New Roman" w:hAnsi="Times New Roman" w:cs="Times New Roman"/>
        </w:rPr>
        <w:lastRenderedPageBreak/>
        <w:t>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2.3.4. Специализированными организациями, выполняющими оценочные работы (для проведения работ по оценке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2.3.5. Специализированными организациями, уполномоченными на проведение торгов.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2.3.6.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bookmarkStart w:id="3" w:name="P2218"/>
      <w:bookmarkEnd w:id="3"/>
      <w:r w:rsidRPr="00CC770F">
        <w:rPr>
          <w:rFonts w:ascii="Times New Roman" w:hAnsi="Times New Roman" w:cs="Times New Roman"/>
        </w:rPr>
        <w:t>2.5. Промежуточным результатом предоставления муниципальной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bookmarkStart w:id="4" w:name="P2220"/>
      <w:bookmarkEnd w:id="4"/>
      <w:r w:rsidRPr="00CC770F">
        <w:rPr>
          <w:rFonts w:ascii="Times New Roman" w:hAnsi="Times New Roman" w:cs="Times New Roman"/>
        </w:rPr>
        <w:t>2.6. Результатом предоставления муниципальной услуги являются: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2.6.1.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2.6.2. Решение о проведении аукциона в виде муниципального правового акта Уполномоченного органа.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Проведение аукциона осуществляется в соответствии с требованиями Земельного </w:t>
      </w:r>
      <w:hyperlink r:id="rId73">
        <w:r w:rsidRPr="00CC770F">
          <w:rPr>
            <w:rFonts w:ascii="Times New Roman" w:hAnsi="Times New Roman" w:cs="Times New Roman"/>
            <w:color w:val="0000FF"/>
          </w:rPr>
          <w:t>кодекса</w:t>
        </w:r>
      </w:hyperlink>
      <w:r w:rsidRPr="00CC770F">
        <w:rPr>
          <w:rFonts w:ascii="Times New Roman" w:hAnsi="Times New Roman" w:cs="Times New Roman"/>
        </w:rPr>
        <w:t xml:space="preserve">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2.6.3. Решение об отказе в проведении аукциона.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 2.6 в ред. </w:t>
      </w:r>
      <w:hyperlink r:id="rId7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(направления) документов, являющихся результатом</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2.7. Срок предоставления муниципальной услуги определяется в соответствии с Земельным </w:t>
      </w:r>
      <w:hyperlink r:id="rId75">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bookmarkStart w:id="5" w:name="P2235"/>
      <w:bookmarkEnd w:id="5"/>
      <w:r w:rsidRPr="00CC770F">
        <w:rPr>
          <w:rFonts w:ascii="Times New Roman" w:hAnsi="Times New Roman" w:cs="Times New Roman"/>
        </w:rPr>
        <w:t>2.7.1. Приказ об утверждении схемы расположения земельного участка или уведомление об отказе в ее утверждении не более 60 календарных дней со дня поступления в Уполномоченный орган или департамент заявления об утверждении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2.7.2. Решение о проведении аукциона либо решения об отказе в проведении аукциона не более 60 календарных дней - со дня поступления в Уполномоченный орган или департамент </w:t>
      </w:r>
      <w:r w:rsidRPr="00CC770F">
        <w:rPr>
          <w:rFonts w:ascii="Times New Roman" w:hAnsi="Times New Roman" w:cs="Times New Roman"/>
        </w:rPr>
        <w:lastRenderedPageBreak/>
        <w:t>соответствующего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 учетом особенностей, установленных </w:t>
      </w:r>
      <w:hyperlink r:id="rId7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09.04.2022 N 629, в 2022 году предоставление муниципальных услуги, предусмотренной </w:t>
      </w:r>
      <w:hyperlink w:anchor="P2235">
        <w:r w:rsidRPr="00CC770F">
          <w:rPr>
            <w:rFonts w:ascii="Times New Roman" w:hAnsi="Times New Roman" w:cs="Times New Roman"/>
            <w:color w:val="0000FF"/>
          </w:rPr>
          <w:t>подпунктом 2.7.1 пункта 2.7</w:t>
        </w:r>
      </w:hyperlink>
      <w:r w:rsidRPr="00CC770F">
        <w:rPr>
          <w:rFonts w:ascii="Times New Roman" w:hAnsi="Times New Roman" w:cs="Times New Roman"/>
        </w:rPr>
        <w:t>, осуществляется в срок не более 14 календарных дней.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муниципальной услуги подлежит прекращению при отказе Заявителя от получения муниципальной услуги, изложенном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7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bookmarkStart w:id="6" w:name="P2253"/>
      <w:bookmarkEnd w:id="6"/>
      <w:r w:rsidRPr="00CC770F">
        <w:rPr>
          <w:rFonts w:ascii="Times New Roman" w:hAnsi="Times New Roman" w:cs="Times New Roman"/>
        </w:rPr>
        <w:t>2.9. Для получения муниципальной услуги Заявитель представляет: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2.9.1. Заявление о предоставлении муниципальной услуги подается Заявителем в свободной форме, либо по форме, содержащейся в </w:t>
      </w:r>
      <w:hyperlink w:anchor="P2686">
        <w:r w:rsidRPr="00CC770F">
          <w:rPr>
            <w:rFonts w:ascii="Times New Roman" w:hAnsi="Times New Roman" w:cs="Times New Roman"/>
            <w:color w:val="0000FF"/>
          </w:rPr>
          <w:t>приложениях 5</w:t>
        </w:r>
      </w:hyperlink>
      <w:r w:rsidRPr="00CC770F">
        <w:rPr>
          <w:rFonts w:ascii="Times New Roman" w:hAnsi="Times New Roman" w:cs="Times New Roman"/>
        </w:rPr>
        <w:t xml:space="preserve">, </w:t>
      </w:r>
      <w:hyperlink w:anchor="P2776">
        <w:r w:rsidRPr="00CC770F">
          <w:rPr>
            <w:rFonts w:ascii="Times New Roman" w:hAnsi="Times New Roman" w:cs="Times New Roman"/>
            <w:color w:val="0000FF"/>
          </w:rPr>
          <w:t>6</w:t>
        </w:r>
      </w:hyperlink>
      <w:r w:rsidRPr="00CC770F">
        <w:rPr>
          <w:rFonts w:ascii="Times New Roman" w:hAnsi="Times New Roman" w:cs="Times New Roman"/>
        </w:rPr>
        <w:t xml:space="preserve"> к настоящему Административному регламенту.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2.9.2. Документ, удостоверяющий личность Заявителя, представителя.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2.9.3. Схема расположения земельного участка (в случае направления заявления об утверждении схемы расположения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2.10. Заявления и прилагаемые документы, указанные в </w:t>
      </w:r>
      <w:hyperlink w:anchor="P2253">
        <w:r w:rsidRPr="00CC770F">
          <w:rPr>
            <w:rFonts w:ascii="Times New Roman" w:hAnsi="Times New Roman" w:cs="Times New Roman"/>
            <w:color w:val="0000FF"/>
          </w:rPr>
          <w:t>пункте 2.9</w:t>
        </w:r>
      </w:hyperlink>
      <w:r w:rsidRPr="00CC770F">
        <w:rPr>
          <w:rFonts w:ascii="Times New Roman" w:hAnsi="Times New Roman" w:cs="Times New Roman"/>
        </w:rPr>
        <w:t xml:space="preserve"> Административного регламента, направляются (подаются) по выбору Заявителя одним из следующих способов: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2.10.1. При личном обращении в Уполномоченный орган, департамент или многофункциональный центр.</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2.10.2. Посредством почтовой связи.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2.10.3. Посредством направления электронного документа на официальную электронную почту Уполномоченного органа или департамента.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2.10.4. В электронной форме путем заполнения формы запроса через личный кабинет на ЕПГУ.</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которые находятся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распоряжении государственных органов, органов местного</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самоуправления и иных органов, участвующих в предоставлении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государственных или муниципальных услуг</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2.11.1. Сведения из Единого государственного реестра юридических лиц.</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2.11.2. Сведения из Единого государственного реестра индивидуальных предпринимателей.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2.11.3. Выписка из Единого государственного реестра недвижимости об объекте недвижимости.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2.11.4. Согласование или отказ в согласовании схемы расположения земельного участка от </w:t>
      </w:r>
      <w:r w:rsidRPr="00CC770F">
        <w:rPr>
          <w:rFonts w:ascii="Times New Roman" w:hAnsi="Times New Roman" w:cs="Times New Roman"/>
        </w:rPr>
        <w:lastRenderedPageBreak/>
        <w:t>органа исполнительной власти субъекта Российской Федерации, уполномоченного в области лесных отношений.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2.12. При предоставлении муниципальной услуги запрещается требовать от Заявителя: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2.12.2.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8">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79">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0">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lastRenderedPageBreak/>
        <w:t>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bookmarkStart w:id="7" w:name="P2303"/>
      <w:bookmarkEnd w:id="7"/>
      <w:r w:rsidRPr="00CC770F">
        <w:rPr>
          <w:rFonts w:ascii="Times New Roman" w:hAnsi="Times New Roman" w:cs="Times New Roman"/>
        </w:rPr>
        <w:t>2.13. Основаниями для отказа в приеме к рассмотрению документов, необходимых для предоставления муниципальной услуги, являются: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2.13.1. Представление неполного комплекта документов.</w:t>
      </w:r>
    </w:p>
    <w:p w:rsidR="00A13DC8" w:rsidRPr="00CC770F" w:rsidRDefault="00A13DC8" w:rsidP="00A13DC8">
      <w:pPr>
        <w:pStyle w:val="ConsPlusNormal"/>
        <w:spacing w:before="220"/>
        <w:ind w:firstLine="540"/>
        <w:jc w:val="both"/>
        <w:rPr>
          <w:rFonts w:ascii="Times New Roman" w:hAnsi="Times New Roman" w:cs="Times New Roman"/>
        </w:rPr>
      </w:pPr>
      <w:bookmarkStart w:id="8" w:name="P2305"/>
      <w:bookmarkEnd w:id="8"/>
      <w:r w:rsidRPr="00CC770F">
        <w:rPr>
          <w:rFonts w:ascii="Times New Roman" w:hAnsi="Times New Roman" w:cs="Times New Roman"/>
        </w:rPr>
        <w:t>2.13.2.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bookmarkStart w:id="9" w:name="P2307"/>
      <w:bookmarkEnd w:id="9"/>
      <w:r w:rsidRPr="00CC770F">
        <w:rPr>
          <w:rFonts w:ascii="Times New Roman" w:hAnsi="Times New Roman" w:cs="Times New Roman"/>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2.13.5. Несоблюдение установленных </w:t>
      </w:r>
      <w:hyperlink r:id="rId81">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2.13.7. Неполное заполнение полей в форме заявления, в том числе в интерактивной форме заявления на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2.13.8. Обращение за предоставлением иной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2.13.9. Запрос подан лицом, не имеющим полномочий представлять интересы Заявителя.</w:t>
      </w:r>
    </w:p>
    <w:p w:rsidR="00A13DC8" w:rsidRPr="00CC770F" w:rsidRDefault="00A13DC8" w:rsidP="00A13DC8">
      <w:pPr>
        <w:pStyle w:val="ConsPlusNormal"/>
        <w:spacing w:before="220"/>
        <w:ind w:firstLine="540"/>
        <w:jc w:val="both"/>
        <w:rPr>
          <w:rFonts w:ascii="Times New Roman" w:hAnsi="Times New Roman" w:cs="Times New Roman"/>
        </w:rPr>
      </w:pPr>
      <w:bookmarkStart w:id="10" w:name="P2313"/>
      <w:bookmarkEnd w:id="10"/>
      <w:r w:rsidRPr="00CC770F">
        <w:rPr>
          <w:rFonts w:ascii="Times New Roman" w:hAnsi="Times New Roman" w:cs="Times New Roman"/>
        </w:rPr>
        <w:t>2.13.10. Заявление подано в орган местного самоуправления, в полномочия которых не входит предоставление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2.13.11. Наличие противоречивых сведений в заявлении и приложенных к нему документах.</w:t>
      </w:r>
    </w:p>
    <w:p w:rsidR="00A13DC8" w:rsidRPr="00CC770F" w:rsidRDefault="00A13DC8" w:rsidP="00A13DC8">
      <w:pPr>
        <w:pStyle w:val="ConsPlusNormal"/>
        <w:spacing w:before="220"/>
        <w:ind w:firstLine="540"/>
        <w:jc w:val="both"/>
        <w:rPr>
          <w:rFonts w:ascii="Times New Roman" w:hAnsi="Times New Roman" w:cs="Times New Roman"/>
        </w:rPr>
      </w:pPr>
      <w:bookmarkStart w:id="11" w:name="P2315"/>
      <w:bookmarkEnd w:id="11"/>
      <w:r w:rsidRPr="00CC770F">
        <w:rPr>
          <w:rFonts w:ascii="Times New Roman" w:hAnsi="Times New Roman" w:cs="Times New Roman"/>
        </w:rPr>
        <w:t>2.13.12.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2.14.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Заявление о предоставлении муниципальной услуги, поступившее в департамент иным способом и не подлежащее рассмотрению по основаниям, установленным </w:t>
      </w:r>
      <w:hyperlink w:anchor="P2303">
        <w:r w:rsidRPr="00CC770F">
          <w:rPr>
            <w:rFonts w:ascii="Times New Roman" w:hAnsi="Times New Roman" w:cs="Times New Roman"/>
            <w:color w:val="0000FF"/>
          </w:rPr>
          <w:t>частью 2.13</w:t>
        </w:r>
      </w:hyperlink>
      <w:r w:rsidRPr="00CC770F">
        <w:rPr>
          <w:rFonts w:ascii="Times New Roman" w:hAnsi="Times New Roman" w:cs="Times New Roman"/>
        </w:rPr>
        <w:t xml:space="preserve"> настоящего Административного регламента, подлежит возврату без рассмотрения в течение 3 рабочих дней способом, указанным в заявлении о предоставлении муниципальной услуги.</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 2.14 в ред. </w:t>
      </w:r>
      <w:hyperlink r:id="rId8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 или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отказа в предоставлении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2.16. Основание для приостановления предоставления промежуточного результата </w:t>
      </w:r>
      <w:r w:rsidRPr="00CC770F">
        <w:rPr>
          <w:rFonts w:ascii="Times New Roman" w:hAnsi="Times New Roman" w:cs="Times New Roman"/>
        </w:rPr>
        <w:lastRenderedPageBreak/>
        <w:t xml:space="preserve">муниципальной услуги, предусмотренного </w:t>
      </w:r>
      <w:hyperlink w:anchor="P2218">
        <w:r w:rsidRPr="00CC770F">
          <w:rPr>
            <w:rFonts w:ascii="Times New Roman" w:hAnsi="Times New Roman" w:cs="Times New Roman"/>
            <w:color w:val="0000FF"/>
          </w:rPr>
          <w:t>пунктом 2.5</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на момент поступления заявления об утверждении схемы расположения земельного участка, на рассмотрении в департаменте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 приостановлении рассмотрения заявления об утверждении схемы расположения земельного участка направляется Заявителю не позднее первого рабочего дня, следующего за днем принятия решения.</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 Основания для отказа в предоставлении промежуточного результата муниципальной услуги, предусмотренного </w:t>
      </w:r>
      <w:hyperlink w:anchor="P2218">
        <w:r w:rsidRPr="00CC770F">
          <w:rPr>
            <w:rFonts w:ascii="Times New Roman" w:hAnsi="Times New Roman" w:cs="Times New Roman"/>
            <w:color w:val="0000FF"/>
          </w:rPr>
          <w:t>пунктом 2.5</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2.17.1. В соответствии с </w:t>
      </w:r>
      <w:hyperlink r:id="rId84">
        <w:r w:rsidRPr="00CC770F">
          <w:rPr>
            <w:rFonts w:ascii="Times New Roman" w:hAnsi="Times New Roman" w:cs="Times New Roman"/>
            <w:color w:val="0000FF"/>
          </w:rPr>
          <w:t>пунктом 12 статьи 11.10</w:t>
        </w:r>
      </w:hyperlink>
      <w:r w:rsidRPr="00CC770F">
        <w:rPr>
          <w:rFonts w:ascii="Times New Roman" w:hAnsi="Times New Roman" w:cs="Times New Roman"/>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2.17.2. В соответствии с </w:t>
      </w:r>
      <w:hyperlink r:id="rId85">
        <w:r w:rsidRPr="00CC770F">
          <w:rPr>
            <w:rFonts w:ascii="Times New Roman" w:hAnsi="Times New Roman" w:cs="Times New Roman"/>
            <w:color w:val="0000FF"/>
          </w:rPr>
          <w:t>подпунктами 2</w:t>
        </w:r>
      </w:hyperlink>
      <w:r w:rsidRPr="00CC770F">
        <w:rPr>
          <w:rFonts w:ascii="Times New Roman" w:hAnsi="Times New Roman" w:cs="Times New Roman"/>
        </w:rPr>
        <w:t xml:space="preserve"> - </w:t>
      </w:r>
      <w:hyperlink r:id="rId86">
        <w:r w:rsidRPr="00CC770F">
          <w:rPr>
            <w:rFonts w:ascii="Times New Roman" w:hAnsi="Times New Roman" w:cs="Times New Roman"/>
            <w:color w:val="0000FF"/>
          </w:rPr>
          <w:t>5 пункта 16 статьи 11.10</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87">
        <w:r w:rsidRPr="00CC770F">
          <w:rPr>
            <w:rFonts w:ascii="Times New Roman" w:hAnsi="Times New Roman" w:cs="Times New Roman"/>
            <w:color w:val="0000FF"/>
          </w:rPr>
          <w:t>статье 11.9</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2.17.3. Не представлено в письменной форме согласие лиц, указанных в </w:t>
      </w:r>
      <w:hyperlink r:id="rId88">
        <w:r w:rsidRPr="00CC770F">
          <w:rPr>
            <w:rFonts w:ascii="Times New Roman" w:hAnsi="Times New Roman" w:cs="Times New Roman"/>
            <w:color w:val="0000FF"/>
          </w:rPr>
          <w:t>пункте 4 статьи 11.2</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2.17.5. В соответствии с </w:t>
      </w:r>
      <w:hyperlink r:id="rId89">
        <w:r w:rsidRPr="00CC770F">
          <w:rPr>
            <w:rFonts w:ascii="Times New Roman" w:hAnsi="Times New Roman" w:cs="Times New Roman"/>
            <w:color w:val="0000FF"/>
          </w:rPr>
          <w:t>подпунктами 5</w:t>
        </w:r>
      </w:hyperlink>
      <w:r w:rsidRPr="00CC770F">
        <w:rPr>
          <w:rFonts w:ascii="Times New Roman" w:hAnsi="Times New Roman" w:cs="Times New Roman"/>
        </w:rPr>
        <w:t xml:space="preserve"> - </w:t>
      </w:r>
      <w:hyperlink r:id="rId90">
        <w:r w:rsidRPr="00CC770F">
          <w:rPr>
            <w:rFonts w:ascii="Times New Roman" w:hAnsi="Times New Roman" w:cs="Times New Roman"/>
            <w:color w:val="0000FF"/>
          </w:rPr>
          <w:t>9</w:t>
        </w:r>
      </w:hyperlink>
      <w:r w:rsidRPr="00CC770F">
        <w:rPr>
          <w:rFonts w:ascii="Times New Roman" w:hAnsi="Times New Roman" w:cs="Times New Roman"/>
        </w:rPr>
        <w:t xml:space="preserve">, </w:t>
      </w:r>
      <w:hyperlink r:id="rId91">
        <w:r w:rsidRPr="00CC770F">
          <w:rPr>
            <w:rFonts w:ascii="Times New Roman" w:hAnsi="Times New Roman" w:cs="Times New Roman"/>
            <w:color w:val="0000FF"/>
          </w:rPr>
          <w:t>13</w:t>
        </w:r>
      </w:hyperlink>
      <w:r w:rsidRPr="00CC770F">
        <w:rPr>
          <w:rFonts w:ascii="Times New Roman" w:hAnsi="Times New Roman" w:cs="Times New Roman"/>
        </w:rPr>
        <w:t xml:space="preserve"> - </w:t>
      </w:r>
      <w:hyperlink r:id="rId92">
        <w:r w:rsidRPr="00CC770F">
          <w:rPr>
            <w:rFonts w:ascii="Times New Roman" w:hAnsi="Times New Roman" w:cs="Times New Roman"/>
            <w:color w:val="0000FF"/>
          </w:rPr>
          <w:t>19 пункта 8 статьи 39.11</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w:t>
      </w:r>
      <w:r w:rsidRPr="00CC770F">
        <w:rPr>
          <w:rFonts w:ascii="Times New Roman" w:hAnsi="Times New Roman" w:cs="Times New Roman"/>
        </w:rPr>
        <w:lastRenderedPageBreak/>
        <w:t>участка, указанным в заявлении о проведении аукциона;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не отнесен к определенной категории земель;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3">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4">
        <w:r w:rsidRPr="00CC770F">
          <w:rPr>
            <w:rFonts w:ascii="Times New Roman" w:hAnsi="Times New Roman" w:cs="Times New Roman"/>
            <w:color w:val="0000FF"/>
          </w:rPr>
          <w:t>частью 11 статьи 55.32</w:t>
        </w:r>
      </w:hyperlink>
      <w:r w:rsidRPr="00CC770F">
        <w:rPr>
          <w:rFonts w:ascii="Times New Roman" w:hAnsi="Times New Roman" w:cs="Times New Roman"/>
        </w:rPr>
        <w:t xml:space="preserve"> Градостроительного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5">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расположен в границах территории, в отношении которой заключен договор о ее комплексном развитии;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принято решение о предварительном согласовании его предоставления;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земельный участок изъят для государственных или муниципальных нужд, за исключением </w:t>
      </w:r>
      <w:r w:rsidRPr="00CC770F">
        <w:rPr>
          <w:rFonts w:ascii="Times New Roman" w:hAnsi="Times New Roman" w:cs="Times New Roman"/>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2.18. Основания для отказа в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2.18.1. В соответствии с </w:t>
      </w:r>
      <w:hyperlink r:id="rId97">
        <w:r w:rsidRPr="00CC770F">
          <w:rPr>
            <w:rFonts w:ascii="Times New Roman" w:hAnsi="Times New Roman" w:cs="Times New Roman"/>
            <w:color w:val="0000FF"/>
          </w:rPr>
          <w:t>пунктом 8 статьи 39.11</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границы земельного участка подлежат уточнению в соответствии с требованиями Федерального </w:t>
      </w:r>
      <w:hyperlink r:id="rId98">
        <w:r w:rsidRPr="00CC770F">
          <w:rPr>
            <w:rFonts w:ascii="Times New Roman" w:hAnsi="Times New Roman" w:cs="Times New Roman"/>
            <w:color w:val="0000FF"/>
          </w:rPr>
          <w:t>закона</w:t>
        </w:r>
      </w:hyperlink>
      <w:r w:rsidRPr="00CC770F">
        <w:rPr>
          <w:rFonts w:ascii="Times New Roman" w:hAnsi="Times New Roman" w:cs="Times New Roman"/>
        </w:rPr>
        <w:t xml:space="preserve"> "О государственной регистрации недвижимости";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земельный участок не зарегистрировано право муниципальной собственности за муниципальным образованием Ханты-Мансийский район, за исключением случаев, если такой земельный участок образован из земель или земельного участка, государственная собственность на который не разграничена;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не отнесен к определенной категории земель;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0">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1">
        <w:r w:rsidRPr="00CC770F">
          <w:rPr>
            <w:rFonts w:ascii="Times New Roman" w:hAnsi="Times New Roman" w:cs="Times New Roman"/>
            <w:color w:val="0000FF"/>
          </w:rPr>
          <w:t>частью 11 статьи 55.32</w:t>
        </w:r>
      </w:hyperlink>
      <w:r w:rsidRPr="00CC770F">
        <w:rPr>
          <w:rFonts w:ascii="Times New Roman" w:hAnsi="Times New Roman" w:cs="Times New Roman"/>
        </w:rPr>
        <w:t xml:space="preserve"> Градостроительного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w:t>
      </w:r>
      <w:r w:rsidRPr="00CC770F">
        <w:rPr>
          <w:rFonts w:ascii="Times New Roman" w:hAnsi="Times New Roman" w:cs="Times New Roman"/>
        </w:rPr>
        <w:lastRenderedPageBreak/>
        <w:t xml:space="preserve">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2">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расположен в границах территории, в отношении которой заключен договор о ее комплексном развитии;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принято решение о предварительном согласовании его предоставления;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2.18.2. Участниками аукциона, проводимого в случае, предусмотренном </w:t>
      </w:r>
      <w:hyperlink r:id="rId103">
        <w:r w:rsidRPr="00CC770F">
          <w:rPr>
            <w:rFonts w:ascii="Times New Roman" w:hAnsi="Times New Roman" w:cs="Times New Roman"/>
            <w:color w:val="0000FF"/>
          </w:rPr>
          <w:t>пунктом 7 статьи 39.18</w:t>
        </w:r>
      </w:hyperlink>
      <w:r w:rsidRPr="00CC770F">
        <w:rPr>
          <w:rFonts w:ascii="Times New Roman" w:hAnsi="Times New Roman" w:cs="Times New Roman"/>
        </w:rPr>
        <w:t xml:space="preserve"> Земельного кодекса Российской Федерации, могут являться только граждане.</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(пп. 2.18.2 в ред. </w:t>
      </w:r>
      <w:hyperlink r:id="rId10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2.18.3. В соответствии с </w:t>
      </w:r>
      <w:hyperlink r:id="rId105">
        <w:r w:rsidRPr="00CC770F">
          <w:rPr>
            <w:rFonts w:ascii="Times New Roman" w:hAnsi="Times New Roman" w:cs="Times New Roman"/>
            <w:color w:val="0000FF"/>
          </w:rPr>
          <w:t>пунктом 10 статьи 39.11</w:t>
        </w:r>
      </w:hyperlink>
      <w:r w:rsidRPr="00CC770F">
        <w:rPr>
          <w:rFonts w:ascii="Times New Roman" w:hAnsi="Times New Roman" w:cs="Times New Roman"/>
        </w:rPr>
        <w:t xml:space="preserve">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предусмотренные </w:t>
      </w:r>
      <w:hyperlink r:id="rId106">
        <w:r w:rsidRPr="00CC770F">
          <w:rPr>
            <w:rFonts w:ascii="Times New Roman" w:hAnsi="Times New Roman" w:cs="Times New Roman"/>
            <w:color w:val="0000FF"/>
          </w:rPr>
          <w:t>частью 4 статьи 18</w:t>
        </w:r>
      </w:hyperlink>
      <w:r w:rsidRPr="00CC770F">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7">
        <w:r w:rsidRPr="00CC770F">
          <w:rPr>
            <w:rFonts w:ascii="Times New Roman" w:hAnsi="Times New Roman" w:cs="Times New Roman"/>
            <w:color w:val="0000FF"/>
          </w:rPr>
          <w:t>частью 3 статьи 14</w:t>
        </w:r>
      </w:hyperlink>
      <w:r w:rsidRPr="00CC770F">
        <w:rPr>
          <w:rFonts w:ascii="Times New Roman" w:hAnsi="Times New Roman" w:cs="Times New Roman"/>
        </w:rPr>
        <w:t xml:space="preserve"> указанного Федерального закона.</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lastRenderedPageBreak/>
        <w:t>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2.19. Необходимой и обязательной для предоставления муниципальной услуги, является проведение кадастровых работ в отношении земельного участка (в случае образования земельного участка для его продажи или предоставления в аренду путем проведения аукциона).</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2.20. Предоставление муниципальной услуги осуществляется бесплатно.</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платы за предоставление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услуг, которые являются необходимыми и обязательными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включая информацию</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 методике расчета размера такой платы</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2.21. Плата за выполнение кадастровых работ в отношении земельного участка определяется в соответствии с договором, заключаемым с кадастровым инженером.</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2.23.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2.24.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w:t>
      </w:r>
      <w:r w:rsidRPr="00CC770F">
        <w:rPr>
          <w:rFonts w:ascii="Times New Roman" w:hAnsi="Times New Roman" w:cs="Times New Roman"/>
        </w:rPr>
        <w:lastRenderedPageBreak/>
        <w:t>(парковка) для личного автомобильного транспорта Заявителей. За пользование стоянкой (парковкой) с Заявителей плата не взимается.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фамилии, имени и отчества (последнее - при наличии), должности ответственного лица за </w:t>
      </w:r>
      <w:r w:rsidRPr="00CC770F">
        <w:rPr>
          <w:rFonts w:ascii="Times New Roman" w:hAnsi="Times New Roman" w:cs="Times New Roman"/>
        </w:rPr>
        <w:lastRenderedPageBreak/>
        <w:t>прием документов;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2.25. Основными показателями доступности предоставления муниципальной услуги являются: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2.25.1.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Возможность получения Заявителем уведомлений о предоставлении муниципальной услуги с помощью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2.25.3.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2.26. Основными показателями качества предоставления муниципальной услуги являются: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2.26.3. Отсутствие обоснованных жалоб на действия (бездействие) сотрудников и их некорректное (невнимательное) отношение к Заявителям.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2.26.4. Отсутствие нарушений установленных сроков в процессе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2.26.5.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в том числе учитывающие особенности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 многофункциональных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центрах, особенности предоставления муниципальной услуги</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по экстерриториальному принципу и особенности предоставления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муниципальной услуги в электронной форме</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2.27. Возможность получения муниципальной услуги по экстерриториальному принципу не предусмотрена.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2.28. Заявителям обеспечивается возможность представления заявления и прилагаемых к нему документов в форме электронных документов посредством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Результаты предоставления муниципальной услуги, указанные в </w:t>
      </w:r>
      <w:hyperlink w:anchor="P2218">
        <w:r w:rsidRPr="00CC770F">
          <w:rPr>
            <w:rFonts w:ascii="Times New Roman" w:hAnsi="Times New Roman" w:cs="Times New Roman"/>
            <w:color w:val="0000FF"/>
          </w:rPr>
          <w:t>пунктах 2.5</w:t>
        </w:r>
      </w:hyperlink>
      <w:r w:rsidRPr="00CC770F">
        <w:rPr>
          <w:rFonts w:ascii="Times New Roman" w:hAnsi="Times New Roman" w:cs="Times New Roman"/>
        </w:rPr>
        <w:t xml:space="preserve">, </w:t>
      </w:r>
      <w:hyperlink w:anchor="P2220">
        <w:r w:rsidRPr="00CC770F">
          <w:rPr>
            <w:rFonts w:ascii="Times New Roman" w:hAnsi="Times New Roman" w:cs="Times New Roman"/>
            <w:color w:val="0000FF"/>
          </w:rPr>
          <w:t>2.6</w:t>
        </w:r>
      </w:hyperlink>
      <w:r w:rsidRPr="00CC770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или департамента в случае направления заявления посредством ЕПГУ.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2621">
        <w:r w:rsidRPr="00CC770F">
          <w:rPr>
            <w:rFonts w:ascii="Times New Roman" w:hAnsi="Times New Roman" w:cs="Times New Roman"/>
            <w:color w:val="0000FF"/>
          </w:rPr>
          <w:t>пунктом 6.4</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2.29. Электронные документы могут быть предоставлены в следующих форматах: xml, doc, docx, odt, xls, xlsx, ods, pdf, jpg, jpeg, zip, rar, sig, png, bmp, tiff.</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"черно-белый" (при отсутствии в документе графических изображений и (или) цветного текста);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Электронные документы должны обеспечивать: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идентифицировать документ и количество листов в документе;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2.30. Муниципальная услуга в упреждающем (проактивном) режиме не предоставляется.</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 а также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особенности выполнения административных процедур</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многофункциональном центре</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документов и регистрация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результата;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0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lastRenderedPageBreak/>
        <w:t>при предоставлении муниципальной услуги в электронной форме</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0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2253">
        <w:r w:rsidRPr="00CC770F">
          <w:rPr>
            <w:rFonts w:ascii="Times New Roman" w:hAnsi="Times New Roman" w:cs="Times New Roman"/>
            <w:color w:val="0000FF"/>
          </w:rPr>
          <w:t>пункте 2.9</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 возможность вернуться на любой из этапов заполнения электронной формы заявления без потери ранее введенной информации;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A13DC8" w:rsidRPr="00CC770F" w:rsidRDefault="00A13DC8" w:rsidP="00A13DC8">
      <w:pPr>
        <w:pStyle w:val="ConsPlusNormal"/>
        <w:spacing w:before="220"/>
        <w:ind w:firstLine="540"/>
        <w:jc w:val="both"/>
        <w:rPr>
          <w:rFonts w:ascii="Times New Roman" w:hAnsi="Times New Roman" w:cs="Times New Roman"/>
        </w:rPr>
      </w:pPr>
      <w:bookmarkStart w:id="12" w:name="P2542"/>
      <w:bookmarkEnd w:id="12"/>
      <w:r w:rsidRPr="00CC770F">
        <w:rPr>
          <w:rFonts w:ascii="Times New Roman" w:hAnsi="Times New Roman" w:cs="Times New Roman"/>
        </w:rPr>
        <w:t>3.4.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2542">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3.6. Заявителю в качестве результата предоставления муниципальной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 качестве результата предоставления муниципальной услуги Заявителю дополнительно обеспечивается по его выбору возможность получения с использованием ЕПГУ электронного документа в машиночитаемом формате, подписанного усиленной квалифицированной электронной подписью должностного лица департамента.</w:t>
      </w:r>
    </w:p>
    <w:p w:rsidR="00A13DC8" w:rsidRPr="00CC770F" w:rsidRDefault="00A13DC8" w:rsidP="00A13DC8">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11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11">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12">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1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lastRenderedPageBreak/>
        <w:t xml:space="preserve">3.11. В случае выявления опечаток и ошибок Заявитель вправе обратиться в департамент с заявлением с приложением документов, указанных в </w:t>
      </w:r>
      <w:hyperlink w:anchor="P2253">
        <w:r w:rsidRPr="00CC770F">
          <w:rPr>
            <w:rFonts w:ascii="Times New Roman" w:hAnsi="Times New Roman" w:cs="Times New Roman"/>
            <w:color w:val="0000FF"/>
          </w:rPr>
          <w:t>пункте 2.9</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2305">
        <w:r w:rsidRPr="00CC770F">
          <w:rPr>
            <w:rFonts w:ascii="Times New Roman" w:hAnsi="Times New Roman" w:cs="Times New Roman"/>
            <w:color w:val="0000FF"/>
          </w:rPr>
          <w:t>подпунктах 2.13.2</w:t>
        </w:r>
      </w:hyperlink>
      <w:r w:rsidRPr="00CC770F">
        <w:rPr>
          <w:rFonts w:ascii="Times New Roman" w:hAnsi="Times New Roman" w:cs="Times New Roman"/>
        </w:rPr>
        <w:t xml:space="preserve"> - </w:t>
      </w:r>
      <w:hyperlink w:anchor="P2307">
        <w:r w:rsidRPr="00CC770F">
          <w:rPr>
            <w:rFonts w:ascii="Times New Roman" w:hAnsi="Times New Roman" w:cs="Times New Roman"/>
            <w:color w:val="0000FF"/>
          </w:rPr>
          <w:t>2.13.4</w:t>
        </w:r>
      </w:hyperlink>
      <w:r w:rsidRPr="00CC770F">
        <w:rPr>
          <w:rFonts w:ascii="Times New Roman" w:hAnsi="Times New Roman" w:cs="Times New Roman"/>
        </w:rPr>
        <w:t xml:space="preserve">, </w:t>
      </w:r>
      <w:hyperlink w:anchor="P2313">
        <w:r w:rsidRPr="00CC770F">
          <w:rPr>
            <w:rFonts w:ascii="Times New Roman" w:hAnsi="Times New Roman" w:cs="Times New Roman"/>
            <w:color w:val="0000FF"/>
          </w:rPr>
          <w:t>2.13.10</w:t>
        </w:r>
      </w:hyperlink>
      <w:r w:rsidRPr="00CC770F">
        <w:rPr>
          <w:rFonts w:ascii="Times New Roman" w:hAnsi="Times New Roman" w:cs="Times New Roman"/>
        </w:rPr>
        <w:t xml:space="preserve"> - </w:t>
      </w:r>
      <w:hyperlink w:anchor="P2315">
        <w:r w:rsidRPr="00CC770F">
          <w:rPr>
            <w:rFonts w:ascii="Times New Roman" w:hAnsi="Times New Roman" w:cs="Times New Roman"/>
            <w:color w:val="0000FF"/>
          </w:rPr>
          <w:t>2.13.12 пункта 2.13</w:t>
        </w:r>
      </w:hyperlink>
      <w:r w:rsidRPr="00CC770F">
        <w:rPr>
          <w:rFonts w:ascii="Times New Roman" w:hAnsi="Times New Roman" w:cs="Times New Roman"/>
        </w:rPr>
        <w:t xml:space="preserve"> настоящего Административного регламента.</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13DC8" w:rsidRPr="00CC770F" w:rsidRDefault="00A13DC8" w:rsidP="00A13DC8">
      <w:pPr>
        <w:pStyle w:val="ConsPlusNormal"/>
        <w:spacing w:before="220"/>
        <w:ind w:firstLine="540"/>
        <w:jc w:val="both"/>
        <w:rPr>
          <w:rFonts w:ascii="Times New Roman" w:hAnsi="Times New Roman" w:cs="Times New Roman"/>
        </w:rPr>
      </w:pPr>
      <w:bookmarkStart w:id="13" w:name="P2578"/>
      <w:bookmarkEnd w:id="13"/>
      <w:r w:rsidRPr="00CC770F">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2578">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3.13.4. Срок устранения опечаток и ошибок не должен превышать 3 (трех) рабочих дней с даты регистрации заявления, указанного в </w:t>
      </w:r>
      <w:hyperlink w:anchor="P2578">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регламента</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муниципальную услугу, а также его должностных лиц,</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муниципальных служащих</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следующие административные процедуры (действия):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и прилагаемых к нему документов для предоставления муниципальной услуги;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выдачу результата предоставления муниципальной услуги.</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lastRenderedPageBreak/>
        <w:t>6.2. Информирование Заявителя многофункциональными центрами осуществляется следующими способами: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услуги</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между Уполномоченным органом и многофункциональным центром в порядке, утвержденном </w:t>
      </w:r>
      <w:hyperlink r:id="rId11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1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A13DC8" w:rsidRPr="00CC770F" w:rsidRDefault="00A13DC8" w:rsidP="00A13DC8">
      <w:pPr>
        <w:pStyle w:val="ConsPlusNormal"/>
        <w:spacing w:before="220"/>
        <w:ind w:firstLine="540"/>
        <w:jc w:val="both"/>
        <w:rPr>
          <w:rFonts w:ascii="Times New Roman" w:hAnsi="Times New Roman" w:cs="Times New Roman"/>
        </w:rPr>
      </w:pPr>
      <w:bookmarkStart w:id="14" w:name="P2621"/>
      <w:bookmarkEnd w:id="14"/>
      <w:r w:rsidRPr="00CC770F">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A13DC8" w:rsidRPr="00CC770F" w:rsidRDefault="00A13DC8" w:rsidP="00A13DC8">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РЕШЕНИЯ ОБ УТВЕРЖДЕНИИ СХЕМЫ РАСПОЛОЖЕНИЯ ЗЕМЕЛЬНОГО УЧАСТКА</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1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РЕШЕНИЯ ОБ ОТКАЗЕ В УТВЕРЖДЕНИИ СХЕМЫ РАСПОЛОЖЕНИЯ</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ЗЕМЕЛЬНОГО УЧАСТКА НА КАДАСТРОВОМ ПЛАНЕ ТЕРРИТОРИИ</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РЕШЕНИЯ О ПРОВЕДЕНИИ АУКЦИОНА</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РЕШЕНИЯ ОБ ОТКАЗЕ В ПРЕДОСТАВЛЕНИИ УСЛУГИ</w:t>
      </w:r>
    </w:p>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bookmarkStart w:id="15" w:name="P2686"/>
      <w:bookmarkEnd w:id="15"/>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ЗАЯВЛЕНИЯ ОБ УТВЕРЖДЕНИИ СХЕМЫ РАСПОЛОЖЕНИЯ ЗЕМЕЛЬНОГО</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УЧАСТКА НА КАДАСТРОВОМ ПЛАНЕ ТЕРРИТОРИИ</w:t>
      </w:r>
    </w:p>
    <w:p w:rsidR="00A13DC8" w:rsidRPr="00CC770F" w:rsidRDefault="00A13DC8" w:rsidP="00A13DC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DC8"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123">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r>
    </w:tbl>
    <w:p w:rsidR="00A13DC8" w:rsidRPr="00CC770F" w:rsidRDefault="00A13DC8" w:rsidP="00A13DC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036"/>
        <w:gridCol w:w="516"/>
        <w:gridCol w:w="1134"/>
      </w:tblGrid>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center"/>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A13DC8" w:rsidRPr="00CC770F" w:rsidTr="00DB6D19">
        <w:tc>
          <w:tcPr>
            <w:tcW w:w="7381" w:type="dxa"/>
            <w:gridSpan w:val="2"/>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1650" w:type="dxa"/>
            <w:gridSpan w:val="2"/>
            <w:tcBorders>
              <w:top w:val="nil"/>
              <w:left w:val="nil"/>
              <w:bottom w:val="single" w:sz="4" w:space="0" w:color="auto"/>
              <w:right w:val="nil"/>
            </w:tcBorders>
          </w:tcPr>
          <w:p w:rsidR="00A13DC8" w:rsidRPr="00CC770F" w:rsidRDefault="00A13DC8" w:rsidP="00DB6D19">
            <w:pPr>
              <w:pStyle w:val="ConsPlusNormal"/>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center"/>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A13DC8" w:rsidRPr="00CC770F" w:rsidTr="00DB6D19">
        <w:tc>
          <w:tcPr>
            <w:tcW w:w="7897" w:type="dxa"/>
            <w:gridSpan w:val="3"/>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134" w:type="dxa"/>
            <w:tcBorders>
              <w:top w:val="nil"/>
              <w:left w:val="nil"/>
              <w:bottom w:val="single" w:sz="4" w:space="0" w:color="auto"/>
              <w:right w:val="nil"/>
            </w:tcBorders>
          </w:tcPr>
          <w:p w:rsidR="00A13DC8" w:rsidRPr="00CC770F" w:rsidRDefault="00A13DC8" w:rsidP="00DB6D19">
            <w:pPr>
              <w:pStyle w:val="ConsPlusNormal"/>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bl>
    <w:p w:rsidR="00A13DC8" w:rsidRPr="00CC770F" w:rsidRDefault="00A13DC8" w:rsidP="00A13DC8">
      <w:pPr>
        <w:pStyle w:val="ConsPlusNormal"/>
        <w:jc w:val="right"/>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В соответствии со </w:t>
      </w:r>
      <w:hyperlink r:id="rId124">
        <w:r w:rsidRPr="00CC770F">
          <w:rPr>
            <w:rFonts w:ascii="Times New Roman" w:hAnsi="Times New Roman" w:cs="Times New Roman"/>
            <w:color w:val="0000FF"/>
          </w:rPr>
          <w:t>статьей 11.10</w:t>
        </w:r>
      </w:hyperlink>
      <w:r w:rsidRPr="00CC770F">
        <w:rPr>
          <w:rFonts w:ascii="Times New Roman" w:hAnsi="Times New Roman" w:cs="Times New Roman"/>
        </w:rPr>
        <w:t xml:space="preserve"> Земельного кодекса Российской Федерации</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прошу   утвердить  схему  расположения  земельного  участка  (участков)  на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кадастровом  плане  территории  (с  кадастровым  номером),  ориентировочной</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площадью _________________, местоположение:</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Цель использования земельного участка: ________________________________</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К заявлению прилагаются следующие документы:</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1) 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2) 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3) 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lastRenderedPageBreak/>
        <w:t xml:space="preserve">    4) 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5) 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(ниже поставить в одном из окошек значок V или X)</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9BC8F32" wp14:editId="31CE4D7A">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подтверждаю  согласие на утверждение иного варианта схемы</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расположения  земельного  участка  (в случае образования земельного участка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для его продажи или предоставления в аренду путем проведения аукциона)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27F12C4" wp14:editId="6FFFD40C">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не  подтверждаю  согласие  на  утверждение иного варианта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схемы  расположения  земельного  участка  (в  случае образования земельного</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участка  для  его  продажи  или  предоставления  в  аренду путем проведения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аукциона)</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Документы,  являющиеся результатом предоставления муниципальной услуги,</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4476D150" wp14:editId="1D48B4C5">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094BA0B8" wp14:editId="35615A55">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72D33E26" wp14:editId="2D043EC1">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департаменте имущественных и</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земельных отношений Администрации Ханты-Мансийского района</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16E82AD6" wp14:editId="63C01A79">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Заявитель (представитель)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(фамилия, имя, отчество полностью) (подпись)</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bookmarkStart w:id="16" w:name="P2776"/>
      <w:bookmarkEnd w:id="16"/>
      <w:r w:rsidRPr="00CC770F">
        <w:rPr>
          <w:rFonts w:ascii="Times New Roman" w:hAnsi="Times New Roman" w:cs="Times New Roman"/>
        </w:rPr>
        <w:t>ФОРМА</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ЗАЯВЛЕНИЯ О ПРОВЕДЕНИИ АУКЦИОНА</w:t>
      </w:r>
    </w:p>
    <w:p w:rsidR="00A13DC8" w:rsidRPr="00CC770F" w:rsidRDefault="00A13DC8" w:rsidP="00A13DC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DC8"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126">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A13DC8" w:rsidRPr="00CC770F" w:rsidRDefault="00A13DC8" w:rsidP="00DB6D19">
            <w:pPr>
              <w:pStyle w:val="ConsPlusNormal"/>
              <w:rPr>
                <w:rFonts w:ascii="Times New Roman" w:hAnsi="Times New Roman" w:cs="Times New Roman"/>
              </w:rPr>
            </w:pPr>
          </w:p>
        </w:tc>
      </w:tr>
    </w:tbl>
    <w:p w:rsidR="00A13DC8" w:rsidRPr="00CC770F" w:rsidRDefault="00A13DC8" w:rsidP="00A13DC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036"/>
        <w:gridCol w:w="516"/>
        <w:gridCol w:w="1134"/>
      </w:tblGrid>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center"/>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 xml:space="preserve">(полное наименование юридического лица, ФИО </w:t>
            </w:r>
            <w:r w:rsidRPr="00CC770F">
              <w:rPr>
                <w:rFonts w:ascii="Times New Roman" w:hAnsi="Times New Roman" w:cs="Times New Roman"/>
              </w:rPr>
              <w:lastRenderedPageBreak/>
              <w:t>гражданина или индивидуального предпринимателя)</w:t>
            </w: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A13DC8" w:rsidRPr="00CC770F" w:rsidTr="00DB6D19">
        <w:tc>
          <w:tcPr>
            <w:tcW w:w="7381" w:type="dxa"/>
            <w:gridSpan w:val="2"/>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1650" w:type="dxa"/>
            <w:gridSpan w:val="2"/>
            <w:tcBorders>
              <w:top w:val="nil"/>
              <w:left w:val="nil"/>
              <w:bottom w:val="single" w:sz="4" w:space="0" w:color="auto"/>
              <w:right w:val="nil"/>
            </w:tcBorders>
          </w:tcPr>
          <w:p w:rsidR="00A13DC8" w:rsidRPr="00CC770F" w:rsidRDefault="00A13DC8" w:rsidP="00DB6D19">
            <w:pPr>
              <w:pStyle w:val="ConsPlusNormal"/>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A13DC8" w:rsidRPr="00CC770F" w:rsidRDefault="00A13DC8" w:rsidP="00DB6D19">
            <w:pPr>
              <w:pStyle w:val="ConsPlusNormal"/>
              <w:jc w:val="center"/>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A13DC8" w:rsidRPr="00CC770F" w:rsidRDefault="00A13DC8"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A13DC8" w:rsidRPr="00CC770F" w:rsidTr="00DB6D19">
        <w:tc>
          <w:tcPr>
            <w:tcW w:w="7897" w:type="dxa"/>
            <w:gridSpan w:val="3"/>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134" w:type="dxa"/>
            <w:tcBorders>
              <w:top w:val="nil"/>
              <w:left w:val="nil"/>
              <w:bottom w:val="single" w:sz="4" w:space="0" w:color="auto"/>
              <w:right w:val="nil"/>
            </w:tcBorders>
          </w:tcPr>
          <w:p w:rsidR="00A13DC8" w:rsidRPr="00CC770F" w:rsidRDefault="00A13DC8" w:rsidP="00DB6D19">
            <w:pPr>
              <w:pStyle w:val="ConsPlusNormal"/>
              <w:rPr>
                <w:rFonts w:ascii="Times New Roman" w:hAnsi="Times New Roman" w:cs="Times New Roman"/>
              </w:rPr>
            </w:pPr>
          </w:p>
        </w:tc>
      </w:tr>
      <w:tr w:rsidR="00A13DC8" w:rsidRPr="00CC770F" w:rsidTr="00DB6D19">
        <w:tc>
          <w:tcPr>
            <w:tcW w:w="3345" w:type="dxa"/>
            <w:tcBorders>
              <w:top w:val="nil"/>
              <w:left w:val="nil"/>
              <w:bottom w:val="nil"/>
              <w:right w:val="nil"/>
            </w:tcBorders>
          </w:tcPr>
          <w:p w:rsidR="00A13DC8" w:rsidRPr="00CC770F" w:rsidRDefault="00A13DC8"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A13DC8" w:rsidRPr="00CC770F" w:rsidRDefault="00A13DC8" w:rsidP="00DB6D19">
            <w:pPr>
              <w:pStyle w:val="ConsPlusNormal"/>
              <w:jc w:val="right"/>
              <w:rPr>
                <w:rFonts w:ascii="Times New Roman" w:hAnsi="Times New Roman" w:cs="Times New Roman"/>
              </w:rPr>
            </w:pPr>
          </w:p>
        </w:tc>
      </w:tr>
    </w:tbl>
    <w:p w:rsidR="00A13DC8" w:rsidRPr="00CC770F" w:rsidRDefault="00A13DC8" w:rsidP="00A13DC8">
      <w:pPr>
        <w:pStyle w:val="ConsPlusNormal"/>
        <w:jc w:val="center"/>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об организации аукциона на право заключения договора аренды</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или купли-продажи земельного участка</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Прошу провести аукцион: (нужное отметить)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BC47FC7" wp14:editId="1C66DDBF">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 продаже земельного участка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155A3CE" wp14:editId="3D79F14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   право   заключения   договора   аренды   земельного   участка,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расположенного по адресу: 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с кадастровым номером: 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цель использования: ___________________________________________________</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Результат  рассмотрения заявления (решение о проведении или об отказе в</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проведении аукциона, уведомление о результате аукциона) прошу предоставить: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(отметить нужное)</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0A28EECF" wp14:editId="5F5E2468">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9A7A63D" wp14:editId="6FA140AF">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183B6134" wp14:editId="390CC376">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бумажного  документа,  который  получу  непосредственно при</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личном   обращении   в  департамент  имущественных  и  земельных  отношений</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Администрации Ханты-Мансийского района;</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9B348DB" wp14:editId="2DFEBBDF">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бумажного   документа,   который   должен  быть  направлен</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посредством почтового отправления на почтовый адрес:</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Приложение: (нужное отметить)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07A2A56" wp14:editId="09B6F44C">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Копия   документа,    удостоверяющего   личность  Заявителя   (для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гражданина), либо личность представителя Заявителя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4AC6ACEC" wp14:editId="42E4C51B">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Копия  документа,  удостоверяющего  права (полномочия) представителя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lastRenderedPageBreak/>
        <w:t>Заявителя, если с заявлением обращается представитель Заявителя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D6A81CF" wp14:editId="5A02DCB5">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Выписка  из  Единого  государственного реестра юридических лиц, если</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заявителем   является   юридическое  лицо  (предоставляется  по  инициативе</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Заявителя)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AD9E4EB" wp14:editId="542FEB0E">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Выписка   из   Единого   государственного   реестра  индивидуальных</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предпринимателей,  если  заявителем является индивидуальный предприниматель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(предоставляется по инициативе Заявителя)</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4D595033" wp14:editId="7666A5BE">
            <wp:extent cx="180975" cy="2381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Выписка из Единого государственного реестра недвижимости о правах на</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испрашиваемый  земельный  участок  или  уведомление  об  отсутствии  в ЕГРН</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запрашиваемых  сведений  о зарегистрированных правах на указанный земельный</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участок (предоставляется по инициативе Заявителя).</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____________ Дата, подпись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(для физических лиц)</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_______________ Должность, подпись, печать</w:t>
      </w: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w:t>
      </w:r>
    </w:p>
    <w:p w:rsidR="00A13DC8" w:rsidRPr="00CC770F" w:rsidRDefault="00A13DC8" w:rsidP="00A13DC8">
      <w:pPr>
        <w:pStyle w:val="ConsPlusNonformat"/>
        <w:jc w:val="both"/>
        <w:rPr>
          <w:rFonts w:ascii="Times New Roman" w:hAnsi="Times New Roman" w:cs="Times New Roman"/>
        </w:rPr>
      </w:pPr>
    </w:p>
    <w:p w:rsidR="00A13DC8" w:rsidRPr="00CC770F" w:rsidRDefault="00A13DC8" w:rsidP="00A13DC8">
      <w:pPr>
        <w:pStyle w:val="ConsPlusNonformat"/>
        <w:jc w:val="both"/>
        <w:rPr>
          <w:rFonts w:ascii="Times New Roman" w:hAnsi="Times New Roman" w:cs="Times New Roman"/>
        </w:rPr>
      </w:pPr>
      <w:r w:rsidRPr="00CC770F">
        <w:rPr>
          <w:rFonts w:ascii="Times New Roman" w:hAnsi="Times New Roman" w:cs="Times New Roman"/>
        </w:rPr>
        <w:t>Дата ________</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РЕШЕНИЕ</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об отказе в приеме документов, необходимых</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для предоставления услуги</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8</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РЕШЕНИЕ</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о приостановлении рассмотрения заявления об утверждении</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схемы расположения земельного участка на кадастровом плане</w:t>
      </w:r>
    </w:p>
    <w:p w:rsidR="00A13DC8" w:rsidRPr="00CC770F" w:rsidRDefault="00A13DC8" w:rsidP="00A13DC8">
      <w:pPr>
        <w:pStyle w:val="ConsPlusNormal"/>
        <w:jc w:val="center"/>
        <w:rPr>
          <w:rFonts w:ascii="Times New Roman" w:hAnsi="Times New Roman" w:cs="Times New Roman"/>
        </w:rPr>
      </w:pPr>
      <w:r w:rsidRPr="00CC770F">
        <w:rPr>
          <w:rFonts w:ascii="Times New Roman" w:hAnsi="Times New Roman" w:cs="Times New Roman"/>
        </w:rPr>
        <w:t>территории</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jc w:val="right"/>
        <w:outlineLvl w:val="1"/>
        <w:rPr>
          <w:rFonts w:ascii="Times New Roman" w:hAnsi="Times New Roman" w:cs="Times New Roman"/>
        </w:rPr>
      </w:pPr>
      <w:r w:rsidRPr="00CC770F">
        <w:rPr>
          <w:rFonts w:ascii="Times New Roman" w:hAnsi="Times New Roman" w:cs="Times New Roman"/>
        </w:rPr>
        <w:t>Приложение 9</w:t>
      </w:r>
    </w:p>
    <w:p w:rsidR="00A13DC8" w:rsidRPr="00CC770F" w:rsidRDefault="00A13DC8" w:rsidP="00A13DC8">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СОСТАВ,</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lastRenderedPageBreak/>
        <w:t>ПОСЛЕДОВАТЕЛЬНОСТЬ И СРОКИ ВЫПОЛНЕНИЯ АДМИНИСТРАТИВНЫХ</w:t>
      </w:r>
    </w:p>
    <w:p w:rsidR="00A13DC8" w:rsidRPr="00CC770F" w:rsidRDefault="00A13DC8" w:rsidP="00A13DC8">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A13DC8" w:rsidRPr="00CC770F" w:rsidRDefault="00A13DC8" w:rsidP="00A13DC8">
      <w:pPr>
        <w:pStyle w:val="ConsPlusNormal"/>
        <w:rPr>
          <w:rFonts w:ascii="Times New Roman" w:hAnsi="Times New Roman" w:cs="Times New Roman"/>
        </w:rPr>
      </w:pPr>
    </w:p>
    <w:p w:rsidR="00A13DC8" w:rsidRPr="00CC770F" w:rsidRDefault="00A13DC8" w:rsidP="00A13DC8">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2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A13DC8" w:rsidRPr="00CC770F" w:rsidRDefault="00A13DC8" w:rsidP="00A13DC8">
      <w:pPr>
        <w:pStyle w:val="ConsPlusNormal"/>
        <w:ind w:firstLine="540"/>
        <w:jc w:val="both"/>
        <w:rPr>
          <w:rFonts w:ascii="Times New Roman" w:hAnsi="Times New Roman" w:cs="Times New Roman"/>
        </w:rPr>
      </w:pPr>
    </w:p>
    <w:p w:rsidR="00A13DC8" w:rsidRPr="00CC770F" w:rsidRDefault="00A13DC8" w:rsidP="00A13DC8">
      <w:pPr>
        <w:pStyle w:val="ConsPlusNormal"/>
        <w:jc w:val="both"/>
        <w:rPr>
          <w:rFonts w:ascii="Times New Roman" w:hAnsi="Times New Roman" w:cs="Times New Roman"/>
        </w:rPr>
      </w:pPr>
    </w:p>
    <w:p w:rsidR="00A13DC8" w:rsidRPr="00CC770F" w:rsidRDefault="00A13DC8" w:rsidP="00A13DC8">
      <w:pPr>
        <w:pStyle w:val="ConsPlusNormal"/>
        <w:jc w:val="both"/>
        <w:rPr>
          <w:rFonts w:ascii="Times New Roman" w:hAnsi="Times New Roman" w:cs="Times New Roman"/>
        </w:rPr>
      </w:pPr>
    </w:p>
    <w:p w:rsidR="005941EE" w:rsidRDefault="005941EE">
      <w:bookmarkStart w:id="17" w:name="_GoBack"/>
      <w:bookmarkEnd w:id="17"/>
    </w:p>
    <w:sectPr w:rsidR="00594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C8"/>
    <w:rsid w:val="005941EE"/>
    <w:rsid w:val="00A1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ACD8B-9488-43D1-B19E-F115D483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D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D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13D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13D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3D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3D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3D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3D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LAW&amp;n=475220"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306123&amp;dst=100006" TargetMode="External"/><Relationship Id="rId68" Type="http://schemas.openxmlformats.org/officeDocument/2006/relationships/hyperlink" Target="https://login.consultant.ru/link/?req=doc&amp;base=LAW&amp;n=494960" TargetMode="External"/><Relationship Id="rId84" Type="http://schemas.openxmlformats.org/officeDocument/2006/relationships/hyperlink" Target="https://login.consultant.ru/link/?req=doc&amp;base=LAW&amp;n=508813&amp;dst=360" TargetMode="External"/><Relationship Id="rId89" Type="http://schemas.openxmlformats.org/officeDocument/2006/relationships/hyperlink" Target="https://login.consultant.ru/link/?req=doc&amp;base=LAW&amp;n=508813&amp;dst=625" TargetMode="External"/><Relationship Id="rId112" Type="http://schemas.openxmlformats.org/officeDocument/2006/relationships/hyperlink" Target="https://login.consultant.ru/link/?req=doc&amp;base=LAW&amp;n=523235&amp;dst=107"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507240&amp;dst=100138"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RLAW926&amp;n=294335&amp;dst=100072" TargetMode="External"/><Relationship Id="rId79" Type="http://schemas.openxmlformats.org/officeDocument/2006/relationships/hyperlink" Target="https://login.consultant.ru/link/?req=doc&amp;base=LAW&amp;n=523235&amp;dst=43" TargetMode="External"/><Relationship Id="rId102" Type="http://schemas.openxmlformats.org/officeDocument/2006/relationships/hyperlink" Target="https://login.consultant.ru/link/?req=doc&amp;base=LAW&amp;n=508813&amp;dst=1095" TargetMode="External"/><Relationship Id="rId123" Type="http://schemas.openxmlformats.org/officeDocument/2006/relationships/hyperlink" Target="https://login.consultant.ru/link/?req=doc&amp;base=RLAW926&amp;n=306123&amp;dst=100006" TargetMode="External"/><Relationship Id="rId128" Type="http://schemas.openxmlformats.org/officeDocument/2006/relationships/hyperlink" Target="https://login.consultant.ru/link/?req=doc&amp;base=RLAW926&amp;n=294335&amp;dst=100086" TargetMode="External"/><Relationship Id="rId5" Type="http://schemas.openxmlformats.org/officeDocument/2006/relationships/hyperlink" Target="https://login.consultant.ru/link/?req=doc&amp;base=RLAW926&amp;n=182510&amp;dst=100005" TargetMode="External"/><Relationship Id="rId90" Type="http://schemas.openxmlformats.org/officeDocument/2006/relationships/hyperlink" Target="https://login.consultant.ru/link/?req=doc&amp;base=LAW&amp;n=508813&amp;dst=1999" TargetMode="External"/><Relationship Id="rId95" Type="http://schemas.openxmlformats.org/officeDocument/2006/relationships/hyperlink" Target="https://login.consultant.ru/link/?req=doc&amp;base=LAW&amp;n=508813&amp;dst=1095"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14498&amp;dst=100028" TargetMode="External"/><Relationship Id="rId69" Type="http://schemas.openxmlformats.org/officeDocument/2006/relationships/hyperlink" Target="https://login.consultant.ru/link/?req=doc&amp;base=LAW&amp;n=521885&amp;dst=100023" TargetMode="External"/><Relationship Id="rId77" Type="http://schemas.openxmlformats.org/officeDocument/2006/relationships/hyperlink" Target="https://login.consultant.ru/link/?req=doc&amp;base=RLAW926&amp;n=338120&amp;dst=100048" TargetMode="External"/><Relationship Id="rId100" Type="http://schemas.openxmlformats.org/officeDocument/2006/relationships/hyperlink" Target="https://login.consultant.ru/link/?req=doc&amp;base=LAW&amp;n=508813&amp;dst=1095" TargetMode="External"/><Relationship Id="rId105" Type="http://schemas.openxmlformats.org/officeDocument/2006/relationships/hyperlink" Target="https://login.consultant.ru/link/?req=doc&amp;base=LAW&amp;n=508813&amp;dst=101222" TargetMode="External"/><Relationship Id="rId113" Type="http://schemas.openxmlformats.org/officeDocument/2006/relationships/hyperlink" Target="https://login.consultant.ru/link/?req=doc&amp;base=LAW&amp;n=311791" TargetMode="External"/><Relationship Id="rId118" Type="http://schemas.openxmlformats.org/officeDocument/2006/relationships/hyperlink" Target="https://login.consultant.ru/link/?req=doc&amp;base=LAW&amp;n=475220" TargetMode="External"/><Relationship Id="rId126" Type="http://schemas.openxmlformats.org/officeDocument/2006/relationships/hyperlink" Target="https://login.consultant.ru/link/?req=doc&amp;base=RLAW926&amp;n=306123&amp;dst=100006"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294335&amp;dst=100070" TargetMode="External"/><Relationship Id="rId80" Type="http://schemas.openxmlformats.org/officeDocument/2006/relationships/hyperlink" Target="https://login.consultant.ru/link/?req=doc&amp;base=LAW&amp;n=523235&amp;dst=359" TargetMode="External"/><Relationship Id="rId85" Type="http://schemas.openxmlformats.org/officeDocument/2006/relationships/hyperlink" Target="https://login.consultant.ru/link/?req=doc&amp;base=LAW&amp;n=508813&amp;dst=371" TargetMode="External"/><Relationship Id="rId93" Type="http://schemas.openxmlformats.org/officeDocument/2006/relationships/hyperlink" Target="https://login.consultant.ru/link/?req=doc&amp;base=LAW&amp;n=508813&amp;dst=1095" TargetMode="External"/><Relationship Id="rId98" Type="http://schemas.openxmlformats.org/officeDocument/2006/relationships/hyperlink" Target="https://login.consultant.ru/link/?req=doc&amp;base=LAW&amp;n=523571" TargetMode="External"/><Relationship Id="rId121" Type="http://schemas.openxmlformats.org/officeDocument/2006/relationships/hyperlink" Target="https://login.consultant.ru/link/?req=doc&amp;base=RLAW926&amp;n=294335&amp;dst=100086"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06123&amp;dst=100006" TargetMode="External"/><Relationship Id="rId103" Type="http://schemas.openxmlformats.org/officeDocument/2006/relationships/hyperlink" Target="https://login.consultant.ru/link/?req=doc&amp;base=LAW&amp;n=508813&amp;dst=2674" TargetMode="External"/><Relationship Id="rId108" Type="http://schemas.openxmlformats.org/officeDocument/2006/relationships/hyperlink" Target="https://login.consultant.ru/link/?req=doc&amp;base=RLAW926&amp;n=294335&amp;dst=100083" TargetMode="External"/><Relationship Id="rId116" Type="http://schemas.openxmlformats.org/officeDocument/2006/relationships/hyperlink" Target="https://login.consultant.ru/link/?req=doc&amp;base=RLAW926&amp;n=338120&amp;dst=100054" TargetMode="External"/><Relationship Id="rId124" Type="http://schemas.openxmlformats.org/officeDocument/2006/relationships/hyperlink" Target="https://login.consultant.ru/link/?req=doc&amp;base=LAW&amp;n=508813&amp;dst=346" TargetMode="External"/><Relationship Id="rId129" Type="http://schemas.openxmlformats.org/officeDocument/2006/relationships/hyperlink" Target="https://login.consultant.ru/link/?req=doc&amp;base=RLAW926&amp;n=294335&amp;dst=100086"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94335&amp;dst=100069" TargetMode="External"/><Relationship Id="rId70" Type="http://schemas.openxmlformats.org/officeDocument/2006/relationships/hyperlink" Target="https://login.consultant.ru/link/?req=doc&amp;base=RLAW926&amp;n=306123&amp;dst=100006" TargetMode="External"/><Relationship Id="rId75" Type="http://schemas.openxmlformats.org/officeDocument/2006/relationships/hyperlink" Target="https://login.consultant.ru/link/?req=doc&amp;base=LAW&amp;n=508813" TargetMode="External"/><Relationship Id="rId83" Type="http://schemas.openxmlformats.org/officeDocument/2006/relationships/hyperlink" Target="https://login.consultant.ru/link/?req=doc&amp;base=RLAW926&amp;n=294335&amp;dst=100081" TargetMode="External"/><Relationship Id="rId88" Type="http://schemas.openxmlformats.org/officeDocument/2006/relationships/hyperlink" Target="https://login.consultant.ru/link/?req=doc&amp;base=LAW&amp;n=508813&amp;dst=1254" TargetMode="External"/><Relationship Id="rId91" Type="http://schemas.openxmlformats.org/officeDocument/2006/relationships/hyperlink" Target="https://login.consultant.ru/link/?req=doc&amp;base=LAW&amp;n=508813&amp;dst=101221" TargetMode="External"/><Relationship Id="rId96" Type="http://schemas.openxmlformats.org/officeDocument/2006/relationships/hyperlink" Target="https://login.consultant.ru/link/?req=doc&amp;base=RLAW926&amp;n=306123&amp;dst=100007" TargetMode="External"/><Relationship Id="rId111" Type="http://schemas.openxmlformats.org/officeDocument/2006/relationships/hyperlink" Target="https://login.consultant.ru/link/?req=doc&amp;base=LAW&amp;n=443427&amp;dst=49"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LAW&amp;n=507240&amp;dst=100361" TargetMode="External"/><Relationship Id="rId114" Type="http://schemas.openxmlformats.org/officeDocument/2006/relationships/hyperlink" Target="https://login.consultant.ru/link/?req=doc&amp;base=RLAW926&amp;n=338120&amp;dst=100052" TargetMode="External"/><Relationship Id="rId119" Type="http://schemas.openxmlformats.org/officeDocument/2006/relationships/hyperlink" Target="https://login.consultant.ru/link/?req=doc&amp;base=RLAW926&amp;n=294335&amp;dst=100086" TargetMode="External"/><Relationship Id="rId127" Type="http://schemas.openxmlformats.org/officeDocument/2006/relationships/hyperlink" Target="https://login.consultant.ru/link/?req=doc&amp;base=RLAW926&amp;n=294335&amp;dst=100086"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38120&amp;dst=100045" TargetMode="External"/><Relationship Id="rId73" Type="http://schemas.openxmlformats.org/officeDocument/2006/relationships/hyperlink" Target="https://login.consultant.ru/link/?req=doc&amp;base=LAW&amp;n=508813" TargetMode="External"/><Relationship Id="rId78" Type="http://schemas.openxmlformats.org/officeDocument/2006/relationships/hyperlink" Target="https://login.consultant.ru/link/?req=doc&amp;base=LAW&amp;n=523235&amp;dst=100010" TargetMode="External"/><Relationship Id="rId81" Type="http://schemas.openxmlformats.org/officeDocument/2006/relationships/hyperlink" Target="https://login.consultant.ru/link/?req=doc&amp;base=LAW&amp;n=503689&amp;dst=100088" TargetMode="External"/><Relationship Id="rId86" Type="http://schemas.openxmlformats.org/officeDocument/2006/relationships/hyperlink" Target="https://login.consultant.ru/link/?req=doc&amp;base=LAW&amp;n=508813&amp;dst=2406" TargetMode="External"/><Relationship Id="rId94" Type="http://schemas.openxmlformats.org/officeDocument/2006/relationships/hyperlink" Target="https://login.consultant.ru/link/?req=doc&amp;base=LAW&amp;n=523894&amp;dst=2798" TargetMode="External"/><Relationship Id="rId99" Type="http://schemas.openxmlformats.org/officeDocument/2006/relationships/hyperlink" Target="https://login.consultant.ru/link/?req=doc&amp;base=RLAW926&amp;n=338120&amp;dst=100049" TargetMode="External"/><Relationship Id="rId101" Type="http://schemas.openxmlformats.org/officeDocument/2006/relationships/hyperlink" Target="https://login.consultant.ru/link/?req=doc&amp;base=LAW&amp;n=523894&amp;dst=2798" TargetMode="External"/><Relationship Id="rId122" Type="http://schemas.openxmlformats.org/officeDocument/2006/relationships/hyperlink" Target="https://login.consultant.ru/link/?req=doc&amp;base=RLAW926&amp;n=294335&amp;dst=100086" TargetMode="External"/><Relationship Id="rId130" Type="http://schemas.openxmlformats.org/officeDocument/2006/relationships/fontTable" Target="fontTable.xm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RLAW926&amp;n=338120&amp;dst=100051"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LAW&amp;n=489745" TargetMode="External"/><Relationship Id="rId97" Type="http://schemas.openxmlformats.org/officeDocument/2006/relationships/hyperlink" Target="https://login.consultant.ru/link/?req=doc&amp;base=LAW&amp;n=508813&amp;dst=620" TargetMode="External"/><Relationship Id="rId104" Type="http://schemas.openxmlformats.org/officeDocument/2006/relationships/hyperlink" Target="https://login.consultant.ru/link/?req=doc&amp;base=RLAW926&amp;n=314498&amp;dst=100028" TargetMode="External"/><Relationship Id="rId120" Type="http://schemas.openxmlformats.org/officeDocument/2006/relationships/hyperlink" Target="https://login.consultant.ru/link/?req=doc&amp;base=RLAW926&amp;n=294335&amp;dst=100086" TargetMode="External"/><Relationship Id="rId125" Type="http://schemas.openxmlformats.org/officeDocument/2006/relationships/image" Target="media/image1.wmf"/><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RLAW926&amp;n=338120&amp;dst=100046" TargetMode="External"/><Relationship Id="rId92" Type="http://schemas.openxmlformats.org/officeDocument/2006/relationships/hyperlink" Target="https://login.consultant.ru/link/?req=doc&amp;base=LAW&amp;n=508813&amp;dst=639"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06123&amp;dst=100006" TargetMode="External"/><Relationship Id="rId87" Type="http://schemas.openxmlformats.org/officeDocument/2006/relationships/hyperlink" Target="https://login.consultant.ru/link/?req=doc&amp;base=LAW&amp;n=508813&amp;dst=165" TargetMode="External"/><Relationship Id="rId110" Type="http://schemas.openxmlformats.org/officeDocument/2006/relationships/hyperlink" Target="https://login.consultant.ru/link/?req=doc&amp;base=RLAW926&amp;n=294335&amp;dst=100084" TargetMode="External"/><Relationship Id="rId115" Type="http://schemas.openxmlformats.org/officeDocument/2006/relationships/hyperlink" Target="https://login.consultant.ru/link/?req=doc&amp;base=RLAW926&amp;n=338120&amp;dst=100053" TargetMode="External"/><Relationship Id="rId131" Type="http://schemas.openxmlformats.org/officeDocument/2006/relationships/theme" Target="theme/theme1.xml"/><Relationship Id="rId61" Type="http://schemas.openxmlformats.org/officeDocument/2006/relationships/hyperlink" Target="https://login.consultant.ru/link/?req=doc&amp;base=RLAW926&amp;n=264275&amp;dst=100006" TargetMode="External"/><Relationship Id="rId82" Type="http://schemas.openxmlformats.org/officeDocument/2006/relationships/hyperlink" Target="https://login.consultant.ru/link/?req=doc&amp;base=RLAW926&amp;n=294335&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14256</Words>
  <Characters>81261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2026-01-14T05:54:00Z</dcterms:created>
  <dcterms:modified xsi:type="dcterms:W3CDTF">2026-01-14T06:01:00Z</dcterms:modified>
</cp:coreProperties>
</file>